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3C20" w:rsidRPr="00D567FC" w:rsidRDefault="005C10E9" w:rsidP="00D567FC">
      <w:pPr>
        <w:pStyle w:val="1"/>
        <w:jc w:val="center"/>
        <w:rPr>
          <w:rFonts w:eastAsia="Calibri"/>
        </w:rPr>
      </w:pPr>
      <w:r w:rsidRPr="00A259D3">
        <w:rPr>
          <w:rFonts w:eastAsia="Calibri"/>
        </w:rPr>
        <w:t>Тема 1.4.Оборудование для механизированной дуговой сварки</w:t>
      </w:r>
    </w:p>
    <w:p w:rsidR="005C10E9" w:rsidRPr="00A259D3" w:rsidRDefault="005C10E9" w:rsidP="00D567FC">
      <w:pPr>
        <w:pStyle w:val="1"/>
        <w:jc w:val="center"/>
        <w:rPr>
          <w:rFonts w:eastAsia="Calibri"/>
        </w:rPr>
      </w:pPr>
      <w:r w:rsidRPr="00A259D3">
        <w:rPr>
          <w:rFonts w:eastAsia="Calibri"/>
        </w:rPr>
        <w:t>Общие сведения и классификация сварочных полуавтоматов</w:t>
      </w:r>
    </w:p>
    <w:p w:rsidR="005C10E9" w:rsidRPr="00D567FC" w:rsidRDefault="005C10E9" w:rsidP="00A259D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6F92" w:rsidRDefault="00A259D3" w:rsidP="00A259D3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259D3">
        <w:rPr>
          <w:rFonts w:ascii="Times New Roman" w:eastAsia="Times New Roman" w:hAnsi="Times New Roman" w:cs="Times New Roman"/>
          <w:color w:val="000000"/>
          <w:sz w:val="28"/>
          <w:szCs w:val="28"/>
        </w:rPr>
        <w:t>При механизированной сварке используют специальные свароч</w:t>
      </w:r>
      <w:r w:rsidRPr="00A259D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ные аппараты, обеспечивающие механизированную подачу свароч</w:t>
      </w:r>
      <w:r w:rsidRPr="00A259D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ной проволоки, а перемещение дуги вдоль оси шва выполняется вручную. Такие аппараты получили название </w:t>
      </w:r>
      <w:r w:rsidRPr="00A259D3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полуавтоматов</w:t>
      </w:r>
      <w:r w:rsidRPr="00A259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дуговой сварки. </w:t>
      </w:r>
    </w:p>
    <w:p w:rsidR="00A259D3" w:rsidRPr="00A259D3" w:rsidRDefault="00A259D3" w:rsidP="00A259D3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59D3">
        <w:rPr>
          <w:rFonts w:ascii="Times New Roman" w:eastAsia="Times New Roman" w:hAnsi="Times New Roman" w:cs="Times New Roman"/>
          <w:color w:val="000000"/>
          <w:sz w:val="28"/>
          <w:szCs w:val="28"/>
        </w:rPr>
        <w:t>Полуавтоматы классифицированы по разным признакам:</w:t>
      </w:r>
    </w:p>
    <w:p w:rsidR="00A259D3" w:rsidRPr="00A259D3" w:rsidRDefault="00A259D3" w:rsidP="00A259D3">
      <w:pPr>
        <w:pStyle w:val="a3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259D3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="003875C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способу защиты сварочной зоны:</w:t>
      </w:r>
      <w:r w:rsidRPr="00A259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сварки под флюсом, в среде защитных газов, открытой дугой;</w:t>
      </w:r>
    </w:p>
    <w:p w:rsidR="00A259D3" w:rsidRPr="00A259D3" w:rsidRDefault="003875C2" w:rsidP="00A259D3">
      <w:pPr>
        <w:pStyle w:val="a3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способу регулирования дуги:</w:t>
      </w:r>
      <w:r w:rsidR="00A259D3" w:rsidRPr="00A259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основном применяют по</w:t>
      </w:r>
      <w:r w:rsidR="00A259D3" w:rsidRPr="00A259D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луавтоматы с саморегулированием дуги;</w:t>
      </w:r>
    </w:p>
    <w:p w:rsidR="00A259D3" w:rsidRPr="00A259D3" w:rsidRDefault="003875C2" w:rsidP="00A259D3">
      <w:pPr>
        <w:pStyle w:val="a3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виду применяемой проволоки:</w:t>
      </w:r>
      <w:r w:rsidR="00A259D3" w:rsidRPr="00A259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сплошной, порошковой или комбинированной;</w:t>
      </w:r>
    </w:p>
    <w:p w:rsidR="00A259D3" w:rsidRPr="00A259D3" w:rsidRDefault="003875C2" w:rsidP="00A259D3">
      <w:pPr>
        <w:pStyle w:val="a3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способу подачи проволоки:</w:t>
      </w:r>
      <w:r w:rsidR="00A259D3" w:rsidRPr="00A259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толкающего, тянущего и ком</w:t>
      </w:r>
      <w:r w:rsidR="00A259D3" w:rsidRPr="00A259D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бинированного типа;</w:t>
      </w:r>
    </w:p>
    <w:p w:rsidR="00A259D3" w:rsidRPr="00A259D3" w:rsidRDefault="003875C2" w:rsidP="00A259D3">
      <w:pPr>
        <w:pStyle w:val="a3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конструктивному исполнению:</w:t>
      </w:r>
      <w:r w:rsidR="00A259D3" w:rsidRPr="00A259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 стационарным, пере</w:t>
      </w:r>
      <w:r w:rsidR="00A259D3" w:rsidRPr="00A259D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движным и переносным подающим устройством.</w:t>
      </w:r>
    </w:p>
    <w:p w:rsidR="00A259D3" w:rsidRPr="00A259D3" w:rsidRDefault="00A259D3" w:rsidP="00A259D3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59D3">
        <w:rPr>
          <w:rFonts w:ascii="Times New Roman" w:eastAsia="Times New Roman" w:hAnsi="Times New Roman" w:cs="Times New Roman"/>
          <w:color w:val="000000"/>
          <w:sz w:val="28"/>
          <w:szCs w:val="28"/>
        </w:rPr>
        <w:t>Для сварки выпускают полуавтоматы, рассчи</w:t>
      </w:r>
      <w:r w:rsidR="003875C2">
        <w:rPr>
          <w:rFonts w:ascii="Times New Roman" w:eastAsia="Times New Roman" w:hAnsi="Times New Roman" w:cs="Times New Roman"/>
          <w:color w:val="000000"/>
          <w:sz w:val="28"/>
          <w:szCs w:val="28"/>
        </w:rPr>
        <w:t>танные на номи</w:t>
      </w:r>
      <w:r w:rsidR="003875C2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нальные токи 150-</w:t>
      </w:r>
      <w:r w:rsidRPr="00A259D3">
        <w:rPr>
          <w:rFonts w:ascii="Times New Roman" w:eastAsia="Times New Roman" w:hAnsi="Times New Roman" w:cs="Times New Roman"/>
          <w:color w:val="000000"/>
          <w:sz w:val="28"/>
          <w:szCs w:val="28"/>
        </w:rPr>
        <w:t>60</w:t>
      </w:r>
      <w:r w:rsidR="003875C2">
        <w:rPr>
          <w:rFonts w:ascii="Times New Roman" w:eastAsia="Times New Roman" w:hAnsi="Times New Roman" w:cs="Times New Roman"/>
          <w:color w:val="000000"/>
          <w:sz w:val="28"/>
          <w:szCs w:val="28"/>
        </w:rPr>
        <w:t>0А, для проволоки диаметром 0,8-3,5 мм со скоростями подачи 1,0-</w:t>
      </w:r>
      <w:r w:rsidRPr="00A259D3">
        <w:rPr>
          <w:rFonts w:ascii="Times New Roman" w:eastAsia="Times New Roman" w:hAnsi="Times New Roman" w:cs="Times New Roman"/>
          <w:color w:val="000000"/>
          <w:sz w:val="28"/>
          <w:szCs w:val="28"/>
        </w:rPr>
        <w:t>17,0 м/мин.</w:t>
      </w:r>
    </w:p>
    <w:p w:rsidR="00A259D3" w:rsidRPr="00A259D3" w:rsidRDefault="00A259D3" w:rsidP="00A259D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59D3">
        <w:rPr>
          <w:rFonts w:ascii="Times New Roman" w:eastAsia="Times New Roman" w:hAnsi="Times New Roman" w:cs="Times New Roman"/>
          <w:color w:val="000000"/>
          <w:sz w:val="28"/>
          <w:szCs w:val="28"/>
        </w:rPr>
        <w:t>В комплект полуавтоматов обычно входят подающее устройство с кассетами для электродной проволоки, шкаф управления, свароч</w:t>
      </w:r>
      <w:r w:rsidRPr="00A259D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ные горелки, провода для сварочной цепи и цепей управления, газовая аппаратура.</w:t>
      </w:r>
    </w:p>
    <w:sectPr w:rsidR="00A259D3" w:rsidRPr="00A259D3" w:rsidSect="00957370">
      <w:footerReference w:type="default" r:id="rId7"/>
      <w:pgSz w:w="11906" w:h="16838"/>
      <w:pgMar w:top="1134" w:right="850" w:bottom="1134" w:left="1701" w:header="708" w:footer="708" w:gutter="0"/>
      <w:pgNumType w:start="7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2A76" w:rsidRDefault="00B72A76" w:rsidP="003875C2">
      <w:pPr>
        <w:spacing w:after="0" w:line="240" w:lineRule="auto"/>
      </w:pPr>
      <w:r>
        <w:separator/>
      </w:r>
    </w:p>
  </w:endnote>
  <w:endnote w:type="continuationSeparator" w:id="1">
    <w:p w:rsidR="00B72A76" w:rsidRDefault="00B72A76" w:rsidP="003875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129219"/>
    </w:sdtPr>
    <w:sdtEndPr>
      <w:rPr>
        <w:rFonts w:ascii="Times New Roman" w:hAnsi="Times New Roman" w:cs="Times New Roman"/>
      </w:rPr>
    </w:sdtEndPr>
    <w:sdtContent>
      <w:p w:rsidR="003875C2" w:rsidRPr="003875C2" w:rsidRDefault="00947EC9">
        <w:pPr>
          <w:pStyle w:val="a6"/>
          <w:jc w:val="right"/>
          <w:rPr>
            <w:rFonts w:ascii="Times New Roman" w:hAnsi="Times New Roman" w:cs="Times New Roman"/>
          </w:rPr>
        </w:pPr>
        <w:r w:rsidRPr="003875C2">
          <w:rPr>
            <w:rFonts w:ascii="Times New Roman" w:hAnsi="Times New Roman" w:cs="Times New Roman"/>
          </w:rPr>
          <w:fldChar w:fldCharType="begin"/>
        </w:r>
        <w:r w:rsidR="003875C2" w:rsidRPr="003875C2">
          <w:rPr>
            <w:rFonts w:ascii="Times New Roman" w:hAnsi="Times New Roman" w:cs="Times New Roman"/>
          </w:rPr>
          <w:instrText xml:space="preserve"> PAGE   \* MERGEFORMAT </w:instrText>
        </w:r>
        <w:r w:rsidRPr="003875C2">
          <w:rPr>
            <w:rFonts w:ascii="Times New Roman" w:hAnsi="Times New Roman" w:cs="Times New Roman"/>
          </w:rPr>
          <w:fldChar w:fldCharType="separate"/>
        </w:r>
        <w:r w:rsidR="00416F92">
          <w:rPr>
            <w:rFonts w:ascii="Times New Roman" w:hAnsi="Times New Roman" w:cs="Times New Roman"/>
            <w:noProof/>
          </w:rPr>
          <w:t>72</w:t>
        </w:r>
        <w:r w:rsidRPr="003875C2">
          <w:rPr>
            <w:rFonts w:ascii="Times New Roman" w:hAnsi="Times New Roman" w:cs="Times New Roman"/>
          </w:rPr>
          <w:fldChar w:fldCharType="end"/>
        </w:r>
      </w:p>
    </w:sdtContent>
  </w:sdt>
  <w:p w:rsidR="003875C2" w:rsidRPr="003875C2" w:rsidRDefault="003875C2">
    <w:pPr>
      <w:pStyle w:val="a6"/>
      <w:rPr>
        <w:rFonts w:ascii="Times New Roman" w:hAnsi="Times New Roman"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2A76" w:rsidRDefault="00B72A76" w:rsidP="003875C2">
      <w:pPr>
        <w:spacing w:after="0" w:line="240" w:lineRule="auto"/>
      </w:pPr>
      <w:r>
        <w:separator/>
      </w:r>
    </w:p>
  </w:footnote>
  <w:footnote w:type="continuationSeparator" w:id="1">
    <w:p w:rsidR="00B72A76" w:rsidRDefault="00B72A76" w:rsidP="003875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5C0CC6"/>
    <w:multiLevelType w:val="hybridMultilevel"/>
    <w:tmpl w:val="8E689AD6"/>
    <w:lvl w:ilvl="0" w:tplc="AB6241E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AB00548"/>
    <w:multiLevelType w:val="hybridMultilevel"/>
    <w:tmpl w:val="E206C1B2"/>
    <w:lvl w:ilvl="0" w:tplc="1790633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C10E9"/>
    <w:rsid w:val="003875C2"/>
    <w:rsid w:val="00416F92"/>
    <w:rsid w:val="005C10E9"/>
    <w:rsid w:val="00947EC9"/>
    <w:rsid w:val="00957370"/>
    <w:rsid w:val="00A259D3"/>
    <w:rsid w:val="00B72A76"/>
    <w:rsid w:val="00B816AA"/>
    <w:rsid w:val="00C06C81"/>
    <w:rsid w:val="00C75DCD"/>
    <w:rsid w:val="00D567FC"/>
    <w:rsid w:val="00DA482D"/>
    <w:rsid w:val="00E72B1F"/>
    <w:rsid w:val="00FB06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6C81"/>
  </w:style>
  <w:style w:type="paragraph" w:styleId="1">
    <w:name w:val="heading 1"/>
    <w:basedOn w:val="a"/>
    <w:next w:val="a"/>
    <w:link w:val="10"/>
    <w:uiPriority w:val="9"/>
    <w:qFormat/>
    <w:rsid w:val="00D567F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59D3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D567F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header"/>
    <w:basedOn w:val="a"/>
    <w:link w:val="a5"/>
    <w:uiPriority w:val="99"/>
    <w:semiHidden/>
    <w:unhideWhenUsed/>
    <w:rsid w:val="003875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3875C2"/>
  </w:style>
  <w:style w:type="paragraph" w:styleId="a6">
    <w:name w:val="footer"/>
    <w:basedOn w:val="a"/>
    <w:link w:val="a7"/>
    <w:uiPriority w:val="99"/>
    <w:unhideWhenUsed/>
    <w:rsid w:val="003875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875C2"/>
  </w:style>
  <w:style w:type="paragraph" w:styleId="a8">
    <w:name w:val="Balloon Text"/>
    <w:basedOn w:val="a"/>
    <w:link w:val="a9"/>
    <w:uiPriority w:val="99"/>
    <w:semiHidden/>
    <w:unhideWhenUsed/>
    <w:rsid w:val="009573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5737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180</Words>
  <Characters>1028</Characters>
  <Application>Microsoft Office Word</Application>
  <DocSecurity>0</DocSecurity>
  <Lines>8</Lines>
  <Paragraphs>2</Paragraphs>
  <ScaleCrop>false</ScaleCrop>
  <Company>Microsoft</Company>
  <LinksUpToDate>false</LinksUpToDate>
  <CharactersWithSpaces>1206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Shevchuk</cp:lastModifiedBy>
  <cp:revision>7</cp:revision>
  <dcterms:created xsi:type="dcterms:W3CDTF">2012-11-17T19:32:00Z</dcterms:created>
  <dcterms:modified xsi:type="dcterms:W3CDTF">2012-11-26T06:24:00Z</dcterms:modified>
</cp:coreProperties>
</file>